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beforeAutospacing="0" w:after="63" w:afterLines="20" w:afterAutospacing="0"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附件2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</w:rPr>
        <w:t>各省、自治区、直辖市用水效率控制目标</w:t>
      </w:r>
    </w:p>
    <w:tbl>
      <w:tblPr>
        <w:tblStyle w:val="6"/>
        <w:tblW w:w="7721" w:type="dxa"/>
        <w:jc w:val="center"/>
        <w:tblInd w:w="9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044"/>
        <w:gridCol w:w="3840"/>
        <w:gridCol w:w="2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</w:tblPrEx>
        <w:trPr>
          <w:trHeight w:val="267" w:hRule="atLeast"/>
          <w:jc w:val="center"/>
        </w:trPr>
        <w:tc>
          <w:tcPr>
            <w:tcW w:w="104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地区</w:t>
            </w:r>
          </w:p>
        </w:tc>
        <w:tc>
          <w:tcPr>
            <w:tcW w:w="66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2015年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</w:tblPrEx>
        <w:trPr>
          <w:trHeight w:val="245" w:hRule="atLeast"/>
          <w:jc w:val="center"/>
        </w:trPr>
        <w:tc>
          <w:tcPr>
            <w:tcW w:w="104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万元工业增加值用水量比2010年下降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农田灌溉水有效利用系数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北京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0.710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天津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0.664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河北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0.667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山西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内蒙古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辽宁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吉林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黑龙江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上海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0.734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江苏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浙江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安徽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福建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江西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山东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0.630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河南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0.600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湖北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湖南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广东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广西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33%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海南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重庆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33%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四川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33%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贵州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云南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西藏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陕西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甘肃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青海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宁夏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0.480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新疆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25%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81" w:hRule="atLeast"/>
          <w:jc w:val="center"/>
        </w:trPr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全国</w:t>
            </w:r>
          </w:p>
        </w:tc>
        <w:tc>
          <w:tcPr>
            <w:tcW w:w="3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30%</w:t>
            </w:r>
          </w:p>
        </w:tc>
        <w:tc>
          <w:tcPr>
            <w:tcW w:w="28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0.530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0"/>
          <w:szCs w:val="20"/>
          <w:shd w:val="clear" w:fill="FFFFFF"/>
        </w:rPr>
        <w:t>注：各省、自治区、直辖市2015年后的用水效率控制目标，综合考虑国家产业政策、区域发展布局和物价等因素，结合国民经济和社会发展五年规划另行制定。</w:t>
      </w:r>
      <w:bookmarkStart w:id="0" w:name="_GoBack"/>
      <w:bookmarkEnd w:id="0"/>
    </w:p>
    <w:sectPr>
      <w:pgSz w:w="11906" w:h="16838"/>
      <w:pgMar w:top="1440" w:right="1286" w:bottom="131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E1523"/>
    <w:rsid w:val="02C669D8"/>
    <w:rsid w:val="07ED5639"/>
    <w:rsid w:val="0BCF1A7E"/>
    <w:rsid w:val="0C2069AB"/>
    <w:rsid w:val="0D21347D"/>
    <w:rsid w:val="0D96118D"/>
    <w:rsid w:val="0F5A454D"/>
    <w:rsid w:val="138372A2"/>
    <w:rsid w:val="14CC5406"/>
    <w:rsid w:val="17D3154E"/>
    <w:rsid w:val="1CFD7C62"/>
    <w:rsid w:val="1DD10AAD"/>
    <w:rsid w:val="20BE1523"/>
    <w:rsid w:val="32E33700"/>
    <w:rsid w:val="35C15541"/>
    <w:rsid w:val="3C5C3C9A"/>
    <w:rsid w:val="3FB73600"/>
    <w:rsid w:val="4BF00183"/>
    <w:rsid w:val="4DCF33D4"/>
    <w:rsid w:val="504905C7"/>
    <w:rsid w:val="510D28C3"/>
    <w:rsid w:val="5C8E4212"/>
    <w:rsid w:val="622A55FD"/>
    <w:rsid w:val="630A59E7"/>
    <w:rsid w:val="6ACC2E54"/>
    <w:rsid w:val="6C700450"/>
    <w:rsid w:val="6C9D21DA"/>
    <w:rsid w:val="75D37D18"/>
    <w:rsid w:val="77EA5669"/>
    <w:rsid w:val="792D5309"/>
    <w:rsid w:val="7C4356A2"/>
    <w:rsid w:val="7D3A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2018-01-31T07:43:00Z</dcterms:created>
  <dc:creator>hmyao</dc:creator>
  <cp:lastModifiedBy>aa</cp:lastModifiedBy>
  <dcterms:modified xsi:type="dcterms:W3CDTF">2018-04-14T01:58:13Z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